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23" w:rsidRPr="00FB0D0C" w:rsidRDefault="00503723" w:rsidP="00503723">
      <w:pPr>
        <w:pStyle w:val="Heading1"/>
        <w:rPr>
          <w:u w:val="single"/>
        </w:rPr>
      </w:pPr>
      <w:bookmarkStart w:id="0" w:name="_Toc378187697"/>
      <w:r w:rsidRPr="00FB0D0C">
        <w:rPr>
          <w:u w:val="single"/>
        </w:rPr>
        <w:t>ETHERNET MANAGED SWITCH, TYPE 2</w:t>
      </w:r>
      <w:bookmarkEnd w:id="0"/>
    </w:p>
    <w:p w:rsidR="00FB0D0C" w:rsidRDefault="00FB0D0C" w:rsidP="00FB0D0C">
      <w:pPr>
        <w:tabs>
          <w:tab w:val="left" w:pos="5022"/>
        </w:tabs>
        <w:spacing w:line="264" w:lineRule="auto"/>
        <w:rPr>
          <w:rFonts w:ascii="Arial" w:hAnsi="Arial" w:cs="Arial"/>
        </w:rPr>
      </w:pPr>
      <w:r>
        <w:rPr>
          <w:rFonts w:ascii="Arial" w:hAnsi="Arial" w:cs="Arial"/>
        </w:rPr>
        <w:t>Updated: 11/02/2023</w:t>
      </w:r>
    </w:p>
    <w:p w:rsidR="00503723" w:rsidRDefault="00503723" w:rsidP="00503723">
      <w:pPr>
        <w:spacing w:line="264" w:lineRule="auto"/>
        <w:rPr>
          <w:rFonts w:ascii="Arial" w:hAnsi="Arial" w:cs="Arial"/>
        </w:rPr>
      </w:pPr>
    </w:p>
    <w:p w:rsidR="00503723" w:rsidRPr="00910D56" w:rsidRDefault="00503723" w:rsidP="00503723">
      <w:pPr>
        <w:spacing w:line="264" w:lineRule="auto"/>
        <w:rPr>
          <w:rFonts w:ascii="Arial" w:hAnsi="Arial" w:cs="Arial"/>
          <w:u w:val="single"/>
        </w:rPr>
      </w:pPr>
      <w:bookmarkStart w:id="1" w:name="_GoBack"/>
      <w:bookmarkEnd w:id="1"/>
      <w:r w:rsidRPr="00910D56">
        <w:rPr>
          <w:rFonts w:ascii="Arial" w:hAnsi="Arial" w:cs="Arial"/>
          <w:u w:val="single"/>
        </w:rPr>
        <w:t>Description</w:t>
      </w:r>
    </w:p>
    <w:p w:rsidR="00503723" w:rsidRPr="006A5A3D" w:rsidRDefault="00503723" w:rsidP="00503723">
      <w:pPr>
        <w:spacing w:line="264" w:lineRule="auto"/>
        <w:rPr>
          <w:rFonts w:ascii="Arial" w:hAnsi="Arial" w:cs="Arial"/>
        </w:rPr>
      </w:pPr>
      <w:r w:rsidRPr="006A5A3D">
        <w:rPr>
          <w:rFonts w:ascii="Arial" w:hAnsi="Arial" w:cs="Arial"/>
        </w:rPr>
        <w:t xml:space="preserve">This work shall include all materials and work necessary to install an Ethernet Managed Switch, Type 2 in a traffic signal cabinet. The Ethernet Managed Switch, Type 2 connects field elements to the </w:t>
      </w:r>
      <w:r>
        <w:rPr>
          <w:rFonts w:ascii="Arial" w:hAnsi="Arial" w:cs="Arial"/>
        </w:rPr>
        <w:t xml:space="preserve">Kane </w:t>
      </w:r>
      <w:r w:rsidRPr="006A5A3D">
        <w:rPr>
          <w:rFonts w:ascii="Arial" w:hAnsi="Arial" w:cs="Arial"/>
        </w:rPr>
        <w:t>County ITS data-</w:t>
      </w:r>
      <w:proofErr w:type="spellStart"/>
      <w:r w:rsidRPr="006A5A3D">
        <w:rPr>
          <w:rFonts w:ascii="Arial" w:hAnsi="Arial" w:cs="Arial"/>
        </w:rPr>
        <w:t>comm</w:t>
      </w:r>
      <w:proofErr w:type="spellEnd"/>
      <w:r w:rsidRPr="006A5A3D">
        <w:rPr>
          <w:rFonts w:ascii="Arial" w:hAnsi="Arial" w:cs="Arial"/>
        </w:rPr>
        <w:t xml:space="preserve"> network; in addition, it acts as an aggregation node and Gigabit Ethernet router.</w:t>
      </w:r>
    </w:p>
    <w:p w:rsidR="00503723" w:rsidRPr="00910D56" w:rsidRDefault="00503723" w:rsidP="00503723">
      <w:pPr>
        <w:spacing w:line="264" w:lineRule="auto"/>
        <w:rPr>
          <w:rFonts w:ascii="Arial" w:hAnsi="Arial" w:cs="Arial"/>
          <w:u w:val="single"/>
        </w:rPr>
      </w:pPr>
      <w:r w:rsidRPr="00910D56">
        <w:rPr>
          <w:rFonts w:ascii="Arial" w:hAnsi="Arial" w:cs="Arial"/>
          <w:u w:val="single"/>
        </w:rPr>
        <w:t>Materials</w:t>
      </w:r>
    </w:p>
    <w:p w:rsidR="00503723" w:rsidRPr="006A5A3D" w:rsidRDefault="00503723" w:rsidP="00503723">
      <w:pPr>
        <w:spacing w:line="264" w:lineRule="auto"/>
        <w:rPr>
          <w:rFonts w:ascii="Arial" w:hAnsi="Arial" w:cs="Arial"/>
        </w:rPr>
      </w:pPr>
      <w:r w:rsidRPr="006A5A3D">
        <w:rPr>
          <w:rFonts w:ascii="Arial" w:hAnsi="Arial" w:cs="Arial"/>
        </w:rPr>
        <w:t xml:space="preserve">The Ethernet Managed Switch, Type </w:t>
      </w:r>
      <w:r>
        <w:rPr>
          <w:rFonts w:ascii="Arial" w:hAnsi="Arial" w:cs="Arial"/>
        </w:rPr>
        <w:t>2</w:t>
      </w:r>
      <w:r w:rsidRPr="006A5A3D">
        <w:rPr>
          <w:rFonts w:ascii="Arial" w:hAnsi="Arial" w:cs="Arial"/>
        </w:rPr>
        <w:t xml:space="preserve"> is a managed edge switch configured with a minimum of the following ports:</w:t>
      </w:r>
    </w:p>
    <w:p w:rsidR="00503723" w:rsidRPr="006A5A3D" w:rsidRDefault="00B053F8" w:rsidP="00503723">
      <w:pPr>
        <w:spacing w:line="264" w:lineRule="auto"/>
        <w:ind w:left="1440" w:hanging="720"/>
        <w:rPr>
          <w:rFonts w:ascii="Arial" w:hAnsi="Arial" w:cs="Arial"/>
        </w:rPr>
      </w:pPr>
      <w:r>
        <w:rPr>
          <w:rFonts w:ascii="Arial" w:hAnsi="Arial" w:cs="Arial"/>
        </w:rPr>
        <w:t>16</w:t>
      </w:r>
      <w:r w:rsidR="00503723" w:rsidRPr="006A5A3D">
        <w:rPr>
          <w:rFonts w:ascii="Arial" w:hAnsi="Arial" w:cs="Arial"/>
        </w:rPr>
        <w:tab/>
        <w:t xml:space="preserve">RJ-45 10/100 Communication ports; </w:t>
      </w:r>
    </w:p>
    <w:p w:rsidR="00503723" w:rsidRPr="006A5A3D" w:rsidRDefault="00503723" w:rsidP="00503723">
      <w:pPr>
        <w:spacing w:line="264" w:lineRule="auto"/>
        <w:ind w:left="1440" w:hanging="720"/>
        <w:rPr>
          <w:rFonts w:ascii="Arial" w:hAnsi="Arial" w:cs="Arial"/>
        </w:rPr>
      </w:pPr>
      <w:r w:rsidRPr="006A5A3D">
        <w:rPr>
          <w:rFonts w:ascii="Arial" w:hAnsi="Arial" w:cs="Arial"/>
        </w:rPr>
        <w:t>4</w:t>
      </w:r>
      <w:r w:rsidRPr="006A5A3D">
        <w:rPr>
          <w:rFonts w:ascii="Arial" w:hAnsi="Arial" w:cs="Arial"/>
        </w:rPr>
        <w:tab/>
        <w:t>Single-Mode 1000 base fiber optic communication ports</w:t>
      </w:r>
      <w:r>
        <w:rPr>
          <w:rFonts w:ascii="Arial" w:hAnsi="Arial" w:cs="Arial"/>
        </w:rPr>
        <w:t xml:space="preserve"> through ut</w:t>
      </w:r>
      <w:r w:rsidR="00E05577">
        <w:rPr>
          <w:rFonts w:ascii="Arial" w:hAnsi="Arial" w:cs="Arial"/>
        </w:rPr>
        <w:t>ilization of modular SFP slots</w:t>
      </w:r>
    </w:p>
    <w:p w:rsidR="00503723" w:rsidRPr="006A5A3D" w:rsidRDefault="00503723" w:rsidP="00503723">
      <w:pPr>
        <w:spacing w:line="264" w:lineRule="auto"/>
        <w:rPr>
          <w:rFonts w:ascii="Arial" w:hAnsi="Arial" w:cs="Arial"/>
        </w:rPr>
      </w:pPr>
    </w:p>
    <w:p w:rsidR="00503723" w:rsidRPr="006A5A3D" w:rsidRDefault="00503723" w:rsidP="00503723">
      <w:pPr>
        <w:spacing w:line="264" w:lineRule="auto"/>
        <w:rPr>
          <w:rFonts w:ascii="Arial" w:hAnsi="Arial" w:cs="Arial"/>
        </w:rPr>
      </w:pPr>
      <w:r w:rsidRPr="006A5A3D">
        <w:rPr>
          <w:rFonts w:ascii="Arial" w:hAnsi="Arial" w:cs="Arial"/>
        </w:rPr>
        <w:t xml:space="preserve">The Ethernet Managed Switch, Type </w:t>
      </w:r>
      <w:r>
        <w:rPr>
          <w:rFonts w:ascii="Arial" w:hAnsi="Arial" w:cs="Arial"/>
        </w:rPr>
        <w:t>2</w:t>
      </w:r>
      <w:r w:rsidRPr="006A5A3D">
        <w:rPr>
          <w:rFonts w:ascii="Arial" w:hAnsi="Arial" w:cs="Arial"/>
        </w:rPr>
        <w:t xml:space="preserve"> shall satisfy the following:</w:t>
      </w:r>
    </w:p>
    <w:p w:rsidR="00503723" w:rsidRDefault="00157E4A" w:rsidP="00503723">
      <w:pPr>
        <w:spacing w:line="264" w:lineRule="auto"/>
        <w:rPr>
          <w:rFonts w:ascii="Arial" w:hAnsi="Arial" w:cs="Arial"/>
        </w:rPr>
      </w:pPr>
      <w:r>
        <w:rPr>
          <w:rFonts w:ascii="Arial" w:hAnsi="Arial" w:cs="Arial"/>
        </w:rPr>
        <w:t>Power Consumption:</w:t>
      </w:r>
      <w:r>
        <w:rPr>
          <w:rFonts w:ascii="Arial" w:hAnsi="Arial" w:cs="Arial"/>
        </w:rPr>
        <w:tab/>
      </w:r>
      <w:r>
        <w:rPr>
          <w:rFonts w:ascii="Arial" w:hAnsi="Arial" w:cs="Arial"/>
        </w:rPr>
        <w:tab/>
        <w:t>35</w:t>
      </w:r>
      <w:r w:rsidR="00503723" w:rsidRPr="006A5A3D">
        <w:rPr>
          <w:rFonts w:ascii="Arial" w:hAnsi="Arial" w:cs="Arial"/>
        </w:rPr>
        <w:t xml:space="preserve"> W (maximum</w:t>
      </w:r>
      <w:r w:rsidR="00FE4572">
        <w:rPr>
          <w:rFonts w:ascii="Arial" w:hAnsi="Arial" w:cs="Arial"/>
        </w:rPr>
        <w:t xml:space="preserve">, without </w:t>
      </w:r>
      <w:proofErr w:type="spellStart"/>
      <w:r w:rsidR="00FE4572">
        <w:rPr>
          <w:rFonts w:ascii="Arial" w:hAnsi="Arial" w:cs="Arial"/>
        </w:rPr>
        <w:t>PoE</w:t>
      </w:r>
      <w:proofErr w:type="spellEnd"/>
      <w:r w:rsidR="00503723" w:rsidRPr="006A5A3D">
        <w:rPr>
          <w:rFonts w:ascii="Arial" w:hAnsi="Arial" w:cs="Arial"/>
        </w:rPr>
        <w:t>)</w:t>
      </w:r>
    </w:p>
    <w:p w:rsidR="00503723" w:rsidRPr="006A5A3D" w:rsidRDefault="00DF3AC1" w:rsidP="00503723">
      <w:pPr>
        <w:spacing w:line="264"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43315" w:rsidRDefault="00D43315" w:rsidP="00503723">
      <w:pPr>
        <w:spacing w:line="264" w:lineRule="auto"/>
        <w:ind w:left="3600" w:hanging="3600"/>
        <w:rPr>
          <w:rFonts w:ascii="Arial" w:hAnsi="Arial" w:cs="Arial"/>
        </w:rPr>
      </w:pPr>
      <w:r>
        <w:rPr>
          <w:rFonts w:ascii="Arial" w:hAnsi="Arial" w:cs="Arial"/>
        </w:rPr>
        <w:t>Temperature Range</w:t>
      </w:r>
      <w:r>
        <w:rPr>
          <w:rFonts w:ascii="Arial" w:hAnsi="Arial" w:cs="Arial"/>
        </w:rPr>
        <w:tab/>
        <w:t>-40 to +165</w:t>
      </w:r>
      <w:r w:rsidR="00503723" w:rsidRPr="006A5A3D">
        <w:rPr>
          <w:rFonts w:ascii="Arial" w:hAnsi="Arial" w:cs="Arial"/>
        </w:rPr>
        <w:t xml:space="preserve"> degrees F;</w:t>
      </w:r>
      <w:r>
        <w:rPr>
          <w:rFonts w:ascii="Arial" w:hAnsi="Arial" w:cs="Arial"/>
        </w:rPr>
        <w:t xml:space="preserve"> (-40 to +75 degrees Celsius)</w:t>
      </w:r>
      <w:r w:rsidR="00503723" w:rsidRPr="006A5A3D">
        <w:rPr>
          <w:rFonts w:ascii="Arial" w:hAnsi="Arial" w:cs="Arial"/>
        </w:rPr>
        <w:t xml:space="preserve"> </w:t>
      </w:r>
    </w:p>
    <w:p w:rsidR="00503723" w:rsidRPr="006A5A3D" w:rsidRDefault="00503723" w:rsidP="00D43315">
      <w:pPr>
        <w:spacing w:line="264" w:lineRule="auto"/>
        <w:ind w:left="3600"/>
        <w:rPr>
          <w:rFonts w:ascii="Arial" w:hAnsi="Arial" w:cs="Arial"/>
        </w:rPr>
      </w:pPr>
      <w:proofErr w:type="gramStart"/>
      <w:r w:rsidRPr="006A5A3D">
        <w:rPr>
          <w:rFonts w:ascii="Arial" w:hAnsi="Arial" w:cs="Arial"/>
        </w:rPr>
        <w:t>cooling</w:t>
      </w:r>
      <w:proofErr w:type="gramEnd"/>
      <w:r w:rsidRPr="006A5A3D">
        <w:rPr>
          <w:rFonts w:ascii="Arial" w:hAnsi="Arial" w:cs="Arial"/>
        </w:rPr>
        <w:t xml:space="preserve"> shall use convection and heat sinking; no fans </w:t>
      </w:r>
    </w:p>
    <w:p w:rsidR="00DF3AC1" w:rsidRDefault="00DF3AC1" w:rsidP="00503723">
      <w:pPr>
        <w:spacing w:line="264" w:lineRule="auto"/>
        <w:rPr>
          <w:rFonts w:ascii="Arial" w:hAnsi="Arial" w:cs="Arial"/>
        </w:rPr>
      </w:pPr>
    </w:p>
    <w:p w:rsidR="00503723" w:rsidRPr="006A5A3D" w:rsidRDefault="00503723" w:rsidP="00503723">
      <w:pPr>
        <w:spacing w:line="264" w:lineRule="auto"/>
        <w:rPr>
          <w:rFonts w:ascii="Arial" w:hAnsi="Arial" w:cs="Arial"/>
        </w:rPr>
      </w:pPr>
      <w:r w:rsidRPr="006A5A3D">
        <w:rPr>
          <w:rFonts w:ascii="Arial" w:hAnsi="Arial" w:cs="Arial"/>
        </w:rPr>
        <w:t>Performance:</w:t>
      </w:r>
      <w:r w:rsidRPr="006A5A3D">
        <w:rPr>
          <w:rFonts w:ascii="Arial" w:hAnsi="Arial" w:cs="Arial"/>
        </w:rPr>
        <w:tab/>
      </w:r>
      <w:r w:rsidRPr="006A5A3D">
        <w:rPr>
          <w:rFonts w:ascii="Arial" w:hAnsi="Arial" w:cs="Arial"/>
        </w:rPr>
        <w:tab/>
      </w:r>
      <w:r w:rsidRPr="006A5A3D">
        <w:rPr>
          <w:rFonts w:ascii="Arial" w:hAnsi="Arial" w:cs="Arial"/>
        </w:rPr>
        <w:tab/>
      </w:r>
    </w:p>
    <w:p w:rsidR="00503723" w:rsidRPr="006A5A3D" w:rsidRDefault="00503723" w:rsidP="00503723">
      <w:pPr>
        <w:spacing w:line="264" w:lineRule="auto"/>
        <w:ind w:firstLine="720"/>
        <w:rPr>
          <w:rFonts w:ascii="Arial" w:hAnsi="Arial" w:cs="Arial"/>
        </w:rPr>
      </w:pPr>
      <w:r>
        <w:rPr>
          <w:rFonts w:ascii="Arial" w:hAnsi="Arial" w:cs="Arial"/>
        </w:rPr>
        <w:t xml:space="preserve">Filtering / Forwarding </w:t>
      </w:r>
      <w:proofErr w:type="spellStart"/>
      <w:r>
        <w:rPr>
          <w:rFonts w:ascii="Arial" w:hAnsi="Arial" w:cs="Arial"/>
        </w:rPr>
        <w:t>Rate</w:t>
      </w:r>
      <w:proofErr w:type="gramStart"/>
      <w:r>
        <w:rPr>
          <w:rFonts w:ascii="Arial" w:hAnsi="Arial" w:cs="Arial"/>
        </w:rPr>
        <w:t>:</w:t>
      </w:r>
      <w:r w:rsidRPr="006A5A3D">
        <w:rPr>
          <w:rFonts w:ascii="Arial" w:hAnsi="Arial" w:cs="Arial"/>
        </w:rPr>
        <w:t>Ethernet</w:t>
      </w:r>
      <w:proofErr w:type="spellEnd"/>
      <w:proofErr w:type="gramEnd"/>
      <w:r w:rsidRPr="006A5A3D">
        <w:rPr>
          <w:rFonts w:ascii="Arial" w:hAnsi="Arial" w:cs="Arial"/>
        </w:rPr>
        <w:t xml:space="preserve"> (10Mb): 14,880 </w:t>
      </w:r>
      <w:proofErr w:type="spellStart"/>
      <w:r w:rsidRPr="006A5A3D">
        <w:rPr>
          <w:rFonts w:ascii="Arial" w:hAnsi="Arial" w:cs="Arial"/>
        </w:rPr>
        <w:t>pps</w:t>
      </w:r>
      <w:proofErr w:type="spellEnd"/>
    </w:p>
    <w:p w:rsidR="00503723" w:rsidRPr="006A5A3D" w:rsidRDefault="00503723" w:rsidP="00503723">
      <w:pPr>
        <w:spacing w:line="264" w:lineRule="auto"/>
        <w:ind w:firstLine="720"/>
        <w:rPr>
          <w:rFonts w:ascii="Arial" w:hAnsi="Arial" w:cs="Arial"/>
        </w:rPr>
      </w:pPr>
      <w:r w:rsidRPr="006A5A3D">
        <w:rPr>
          <w:rFonts w:ascii="Arial" w:hAnsi="Arial" w:cs="Arial"/>
        </w:rPr>
        <w:t xml:space="preserve">Fast Ethernet (100Mb): </w:t>
      </w:r>
      <w:r>
        <w:rPr>
          <w:rFonts w:ascii="Arial" w:hAnsi="Arial" w:cs="Arial"/>
        </w:rPr>
        <w:tab/>
      </w:r>
      <w:r w:rsidRPr="006A5A3D">
        <w:rPr>
          <w:rFonts w:ascii="Arial" w:hAnsi="Arial" w:cs="Arial"/>
        </w:rPr>
        <w:t xml:space="preserve">148,800 </w:t>
      </w:r>
      <w:proofErr w:type="spellStart"/>
      <w:r w:rsidRPr="006A5A3D">
        <w:rPr>
          <w:rFonts w:ascii="Arial" w:hAnsi="Arial" w:cs="Arial"/>
        </w:rPr>
        <w:t>pps</w:t>
      </w:r>
      <w:proofErr w:type="spellEnd"/>
    </w:p>
    <w:p w:rsidR="00503723" w:rsidRPr="006A5A3D" w:rsidRDefault="00503723" w:rsidP="00503723">
      <w:pPr>
        <w:spacing w:line="264" w:lineRule="auto"/>
        <w:ind w:firstLine="720"/>
        <w:rPr>
          <w:rFonts w:ascii="Arial" w:hAnsi="Arial" w:cs="Arial"/>
        </w:rPr>
      </w:pPr>
      <w:r>
        <w:rPr>
          <w:rFonts w:ascii="Arial" w:hAnsi="Arial" w:cs="Arial"/>
        </w:rPr>
        <w:t>Gigabit Ethernet (1000Mb):</w:t>
      </w:r>
      <w:r w:rsidRPr="006A5A3D">
        <w:rPr>
          <w:rFonts w:ascii="Arial" w:hAnsi="Arial" w:cs="Arial"/>
        </w:rPr>
        <w:t xml:space="preserve">1,488,000 </w:t>
      </w:r>
      <w:proofErr w:type="spellStart"/>
      <w:r w:rsidRPr="006A5A3D">
        <w:rPr>
          <w:rFonts w:ascii="Arial" w:hAnsi="Arial" w:cs="Arial"/>
        </w:rPr>
        <w:t>pps</w:t>
      </w:r>
      <w:proofErr w:type="spellEnd"/>
    </w:p>
    <w:p w:rsidR="00503723" w:rsidRPr="006A5A3D" w:rsidRDefault="00503723" w:rsidP="00503723">
      <w:pPr>
        <w:spacing w:line="264" w:lineRule="auto"/>
        <w:ind w:left="3600" w:hanging="2880"/>
        <w:rPr>
          <w:rFonts w:ascii="Arial" w:hAnsi="Arial" w:cs="Arial"/>
        </w:rPr>
      </w:pPr>
      <w:r w:rsidRPr="006A5A3D">
        <w:rPr>
          <w:rFonts w:ascii="Arial" w:hAnsi="Arial" w:cs="Arial"/>
        </w:rPr>
        <w:t xml:space="preserve">Switching Processing: </w:t>
      </w:r>
      <w:r w:rsidRPr="006A5A3D">
        <w:rPr>
          <w:rFonts w:ascii="Arial" w:hAnsi="Arial" w:cs="Arial"/>
        </w:rPr>
        <w:tab/>
        <w:t>Store and Forward with IEEE 802.3x full-</w:t>
      </w:r>
      <w:proofErr w:type="spellStart"/>
      <w:r w:rsidRPr="006A5A3D">
        <w:rPr>
          <w:rFonts w:ascii="Arial" w:hAnsi="Arial" w:cs="Arial"/>
        </w:rPr>
        <w:t>duple</w:t>
      </w:r>
      <w:proofErr w:type="spellEnd"/>
      <w:r w:rsidRPr="006A5A3D">
        <w:rPr>
          <w:rFonts w:ascii="Arial" w:hAnsi="Arial" w:cs="Arial"/>
        </w:rPr>
        <w:t xml:space="preserve"> flow -control, non-blocking</w:t>
      </w:r>
    </w:p>
    <w:p w:rsidR="00503723" w:rsidRPr="006A5A3D" w:rsidRDefault="00503723" w:rsidP="00503723">
      <w:pPr>
        <w:spacing w:line="264" w:lineRule="auto"/>
        <w:ind w:firstLine="720"/>
        <w:rPr>
          <w:rFonts w:ascii="Arial" w:hAnsi="Arial" w:cs="Arial"/>
        </w:rPr>
      </w:pPr>
      <w:r w:rsidRPr="006A5A3D">
        <w:rPr>
          <w:rFonts w:ascii="Arial" w:hAnsi="Arial" w:cs="Arial"/>
        </w:rPr>
        <w:t xml:space="preserve">Data Rate: </w:t>
      </w:r>
      <w:r w:rsidRPr="006A5A3D">
        <w:rPr>
          <w:rFonts w:ascii="Arial" w:hAnsi="Arial" w:cs="Arial"/>
        </w:rPr>
        <w:tab/>
      </w:r>
      <w:r w:rsidRPr="006A5A3D">
        <w:rPr>
          <w:rFonts w:ascii="Arial" w:hAnsi="Arial" w:cs="Arial"/>
        </w:rPr>
        <w:tab/>
      </w:r>
      <w:r w:rsidRPr="006A5A3D">
        <w:rPr>
          <w:rFonts w:ascii="Arial" w:hAnsi="Arial" w:cs="Arial"/>
        </w:rPr>
        <w:tab/>
        <w:t>10Mbps, 100Mbps and 1000Mbps</w:t>
      </w:r>
    </w:p>
    <w:p w:rsidR="00503723" w:rsidRPr="006A5A3D" w:rsidRDefault="00503723" w:rsidP="00503723">
      <w:pPr>
        <w:spacing w:line="264" w:lineRule="auto"/>
        <w:ind w:firstLine="720"/>
        <w:rPr>
          <w:rFonts w:ascii="Arial" w:hAnsi="Arial" w:cs="Arial"/>
        </w:rPr>
      </w:pPr>
      <w:r w:rsidRPr="006A5A3D">
        <w:rPr>
          <w:rFonts w:ascii="Arial" w:hAnsi="Arial" w:cs="Arial"/>
        </w:rPr>
        <w:t xml:space="preserve">Address Table Capacity: </w:t>
      </w:r>
      <w:r w:rsidRPr="006A5A3D">
        <w:rPr>
          <w:rFonts w:ascii="Arial" w:hAnsi="Arial" w:cs="Arial"/>
        </w:rPr>
        <w:tab/>
        <w:t>4K node, self-learning with address aging</w:t>
      </w:r>
    </w:p>
    <w:p w:rsidR="00503723" w:rsidRPr="006A5A3D" w:rsidRDefault="00503723" w:rsidP="00503723">
      <w:pPr>
        <w:spacing w:line="264" w:lineRule="auto"/>
        <w:ind w:firstLine="720"/>
        <w:rPr>
          <w:rFonts w:ascii="Arial" w:hAnsi="Arial" w:cs="Arial"/>
        </w:rPr>
      </w:pPr>
      <w:r w:rsidRPr="006A5A3D">
        <w:rPr>
          <w:rFonts w:ascii="Arial" w:hAnsi="Arial" w:cs="Arial"/>
        </w:rPr>
        <w:t xml:space="preserve">Packet buffer </w:t>
      </w:r>
      <w:proofErr w:type="gramStart"/>
      <w:r w:rsidRPr="006A5A3D">
        <w:rPr>
          <w:rFonts w:ascii="Arial" w:hAnsi="Arial" w:cs="Arial"/>
        </w:rPr>
        <w:t>size :</w:t>
      </w:r>
      <w:proofErr w:type="gramEnd"/>
      <w:r w:rsidRPr="006A5A3D">
        <w:rPr>
          <w:rFonts w:ascii="Arial" w:hAnsi="Arial" w:cs="Arial"/>
        </w:rPr>
        <w:t xml:space="preserve"> </w:t>
      </w:r>
      <w:r w:rsidRPr="006A5A3D">
        <w:rPr>
          <w:rFonts w:ascii="Arial" w:hAnsi="Arial" w:cs="Arial"/>
        </w:rPr>
        <w:tab/>
      </w:r>
      <w:r w:rsidRPr="006A5A3D">
        <w:rPr>
          <w:rFonts w:ascii="Arial" w:hAnsi="Arial" w:cs="Arial"/>
        </w:rPr>
        <w:tab/>
        <w:t>240KB for 10/100 and 120KB for 1000Mb</w:t>
      </w:r>
    </w:p>
    <w:p w:rsidR="00503723" w:rsidRPr="006A5A3D" w:rsidRDefault="00503723" w:rsidP="00503723">
      <w:pPr>
        <w:spacing w:line="264" w:lineRule="auto"/>
        <w:ind w:firstLine="720"/>
        <w:rPr>
          <w:rFonts w:ascii="Arial" w:hAnsi="Arial" w:cs="Arial"/>
        </w:rPr>
      </w:pPr>
      <w:r w:rsidRPr="006A5A3D">
        <w:rPr>
          <w:rFonts w:ascii="Arial" w:hAnsi="Arial" w:cs="Arial"/>
        </w:rPr>
        <w:t xml:space="preserve">Latency: </w:t>
      </w:r>
      <w:r w:rsidRPr="006A5A3D">
        <w:rPr>
          <w:rFonts w:ascii="Arial" w:hAnsi="Arial" w:cs="Arial"/>
        </w:rPr>
        <w:tab/>
      </w:r>
      <w:r w:rsidRPr="006A5A3D">
        <w:rPr>
          <w:rFonts w:ascii="Arial" w:hAnsi="Arial" w:cs="Arial"/>
        </w:rPr>
        <w:tab/>
      </w:r>
      <w:r w:rsidRPr="006A5A3D">
        <w:rPr>
          <w:rFonts w:ascii="Arial" w:hAnsi="Arial" w:cs="Arial"/>
        </w:rPr>
        <w:tab/>
        <w:t xml:space="preserve">6 </w:t>
      </w:r>
      <w:proofErr w:type="spellStart"/>
      <w:r w:rsidRPr="006A5A3D">
        <w:rPr>
          <w:rFonts w:ascii="Arial" w:hAnsi="Arial" w:cs="Arial"/>
        </w:rPr>
        <w:t>μs</w:t>
      </w:r>
      <w:proofErr w:type="spellEnd"/>
      <w:r w:rsidRPr="006A5A3D">
        <w:rPr>
          <w:rFonts w:ascii="Arial" w:hAnsi="Arial" w:cs="Arial"/>
        </w:rPr>
        <w:t xml:space="preserve"> + packet time (100 to 100Mbps)</w:t>
      </w:r>
    </w:p>
    <w:p w:rsidR="00503723" w:rsidRPr="006A5A3D" w:rsidRDefault="00503723" w:rsidP="00503723">
      <w:pPr>
        <w:spacing w:line="264" w:lineRule="auto"/>
        <w:ind w:firstLine="720"/>
        <w:rPr>
          <w:rFonts w:ascii="Arial" w:hAnsi="Arial" w:cs="Arial"/>
        </w:rPr>
      </w:pPr>
      <w:r>
        <w:rPr>
          <w:rFonts w:ascii="Arial" w:hAnsi="Arial" w:cs="Arial"/>
        </w:rPr>
        <w:t xml:space="preserve">Throughput with </w:t>
      </w:r>
      <w:r>
        <w:rPr>
          <w:rFonts w:ascii="Arial" w:hAnsi="Arial" w:cs="Arial"/>
        </w:rPr>
        <w:tab/>
      </w:r>
      <w:r>
        <w:rPr>
          <w:rFonts w:ascii="Arial" w:hAnsi="Arial" w:cs="Arial"/>
        </w:rPr>
        <w:tab/>
      </w:r>
      <w:r w:rsidRPr="006A5A3D">
        <w:rPr>
          <w:rFonts w:ascii="Arial" w:hAnsi="Arial" w:cs="Arial"/>
        </w:rPr>
        <w:t>max</w:t>
      </w:r>
      <w:proofErr w:type="gramStart"/>
      <w:r w:rsidRPr="006A5A3D">
        <w:rPr>
          <w:rFonts w:ascii="Arial" w:hAnsi="Arial" w:cs="Arial"/>
        </w:rPr>
        <w:t>.-</w:t>
      </w:r>
      <w:proofErr w:type="gramEnd"/>
      <w:r w:rsidRPr="006A5A3D">
        <w:rPr>
          <w:rFonts w:ascii="Arial" w:hAnsi="Arial" w:cs="Arial"/>
        </w:rPr>
        <w:t xml:space="preserve"> 8.33M </w:t>
      </w:r>
      <w:proofErr w:type="spellStart"/>
      <w:r w:rsidRPr="006A5A3D">
        <w:rPr>
          <w:rFonts w:ascii="Arial" w:hAnsi="Arial" w:cs="Arial"/>
        </w:rPr>
        <w:t>pps</w:t>
      </w:r>
      <w:proofErr w:type="spellEnd"/>
      <w:r w:rsidRPr="006A5A3D">
        <w:rPr>
          <w:rFonts w:ascii="Arial" w:hAnsi="Arial" w:cs="Arial"/>
        </w:rPr>
        <w:t xml:space="preserve"> (Transmit)</w:t>
      </w:r>
    </w:p>
    <w:p w:rsidR="00503723" w:rsidRPr="006A5A3D" w:rsidRDefault="00503723" w:rsidP="00503723">
      <w:pPr>
        <w:spacing w:line="264" w:lineRule="auto"/>
        <w:ind w:left="2880" w:firstLine="720"/>
        <w:rPr>
          <w:rFonts w:ascii="Arial" w:hAnsi="Arial" w:cs="Arial"/>
        </w:rPr>
      </w:pPr>
      <w:r w:rsidRPr="006A5A3D">
        <w:rPr>
          <w:rFonts w:ascii="Arial" w:hAnsi="Arial" w:cs="Arial"/>
        </w:rPr>
        <w:t xml:space="preserve">(8 10/100linls and 4 </w:t>
      </w:r>
      <w:proofErr w:type="spellStart"/>
      <w:r w:rsidRPr="006A5A3D">
        <w:rPr>
          <w:rFonts w:ascii="Arial" w:hAnsi="Arial" w:cs="Arial"/>
        </w:rPr>
        <w:t>Glinks</w:t>
      </w:r>
      <w:proofErr w:type="spellEnd"/>
      <w:r w:rsidRPr="006A5A3D">
        <w:rPr>
          <w:rFonts w:ascii="Arial" w:hAnsi="Arial" w:cs="Arial"/>
        </w:rPr>
        <w:t>)</w:t>
      </w:r>
    </w:p>
    <w:p w:rsidR="00503723" w:rsidRPr="006A5A3D" w:rsidRDefault="00503723" w:rsidP="00503723">
      <w:pPr>
        <w:spacing w:line="264" w:lineRule="auto"/>
        <w:ind w:firstLine="720"/>
        <w:rPr>
          <w:rFonts w:ascii="Arial" w:hAnsi="Arial" w:cs="Arial"/>
        </w:rPr>
      </w:pPr>
      <w:r w:rsidRPr="006A5A3D">
        <w:rPr>
          <w:rFonts w:ascii="Arial" w:hAnsi="Arial" w:cs="Arial"/>
        </w:rPr>
        <w:t xml:space="preserve">Back plane- </w:t>
      </w:r>
      <w:r w:rsidRPr="006A5A3D">
        <w:rPr>
          <w:rFonts w:ascii="Arial" w:hAnsi="Arial" w:cs="Arial"/>
        </w:rPr>
        <w:tab/>
      </w:r>
      <w:r w:rsidRPr="006A5A3D">
        <w:rPr>
          <w:rFonts w:ascii="Arial" w:hAnsi="Arial" w:cs="Arial"/>
        </w:rPr>
        <w:tab/>
      </w:r>
      <w:r w:rsidRPr="006A5A3D">
        <w:rPr>
          <w:rFonts w:ascii="Arial" w:hAnsi="Arial" w:cs="Arial"/>
        </w:rPr>
        <w:tab/>
      </w:r>
      <w:proofErr w:type="gramStart"/>
      <w:r w:rsidRPr="006A5A3D">
        <w:rPr>
          <w:rFonts w:ascii="Arial" w:hAnsi="Arial" w:cs="Arial"/>
        </w:rPr>
        <w:t>2.66Gb/</w:t>
      </w:r>
      <w:proofErr w:type="gramEnd"/>
      <w:r w:rsidRPr="006A5A3D">
        <w:rPr>
          <w:rFonts w:ascii="Arial" w:hAnsi="Arial" w:cs="Arial"/>
        </w:rPr>
        <w:t>s per slot</w:t>
      </w:r>
    </w:p>
    <w:p w:rsidR="00503723" w:rsidRPr="006A5A3D" w:rsidRDefault="00503723" w:rsidP="00503723">
      <w:pPr>
        <w:spacing w:line="264" w:lineRule="auto"/>
        <w:rPr>
          <w:rFonts w:ascii="Arial" w:hAnsi="Arial" w:cs="Arial"/>
        </w:rPr>
      </w:pPr>
      <w:r w:rsidRPr="006A5A3D">
        <w:rPr>
          <w:rFonts w:ascii="Arial" w:hAnsi="Arial" w:cs="Arial"/>
        </w:rPr>
        <w:t>Network Standards and Compliance, hardware</w:t>
      </w:r>
    </w:p>
    <w:p w:rsidR="00503723" w:rsidRPr="006A5A3D" w:rsidRDefault="00503723" w:rsidP="00503723">
      <w:pPr>
        <w:spacing w:line="264" w:lineRule="auto"/>
        <w:ind w:left="1440"/>
        <w:rPr>
          <w:rFonts w:ascii="Arial" w:hAnsi="Arial" w:cs="Arial"/>
        </w:rPr>
      </w:pPr>
      <w:r w:rsidRPr="006A5A3D">
        <w:rPr>
          <w:rFonts w:ascii="Arial" w:hAnsi="Arial" w:cs="Arial"/>
        </w:rPr>
        <w:t>Ethernet V1.0/V2.0 IEEE 802.3: 10BASE-T,</w:t>
      </w:r>
    </w:p>
    <w:p w:rsidR="00503723" w:rsidRPr="006A5A3D" w:rsidRDefault="00503723" w:rsidP="00503723">
      <w:pPr>
        <w:spacing w:line="264" w:lineRule="auto"/>
        <w:ind w:left="1440"/>
        <w:rPr>
          <w:rFonts w:ascii="Arial" w:hAnsi="Arial" w:cs="Arial"/>
        </w:rPr>
      </w:pPr>
      <w:r w:rsidRPr="006A5A3D">
        <w:rPr>
          <w:rFonts w:ascii="Arial" w:hAnsi="Arial" w:cs="Arial"/>
        </w:rPr>
        <w:t>IEEE 802.3u: 100Base-TX, 100BASE-FX</w:t>
      </w:r>
    </w:p>
    <w:p w:rsidR="00503723" w:rsidRPr="006A5A3D" w:rsidRDefault="00503723" w:rsidP="00503723">
      <w:pPr>
        <w:spacing w:line="264" w:lineRule="auto"/>
        <w:ind w:left="1440"/>
        <w:rPr>
          <w:rFonts w:ascii="Arial" w:hAnsi="Arial" w:cs="Arial"/>
        </w:rPr>
      </w:pPr>
      <w:r w:rsidRPr="006A5A3D">
        <w:rPr>
          <w:rFonts w:ascii="Arial" w:hAnsi="Arial" w:cs="Arial"/>
        </w:rPr>
        <w:t>IEEE 802.3z: 1000BASE-X Ethernet (Auto-negotiation)</w:t>
      </w:r>
    </w:p>
    <w:p w:rsidR="00503723" w:rsidRPr="006A5A3D" w:rsidRDefault="00503723" w:rsidP="00503723">
      <w:pPr>
        <w:spacing w:line="264" w:lineRule="auto"/>
        <w:ind w:left="1440"/>
        <w:rPr>
          <w:rFonts w:ascii="Arial" w:hAnsi="Arial" w:cs="Arial"/>
        </w:rPr>
      </w:pPr>
      <w:r w:rsidRPr="006A5A3D">
        <w:rPr>
          <w:rFonts w:ascii="Arial" w:hAnsi="Arial" w:cs="Arial"/>
        </w:rPr>
        <w:t>IEEE 802.3ab: 1000BASE-X Ethernet</w:t>
      </w:r>
    </w:p>
    <w:p w:rsidR="00503723" w:rsidRPr="006A5A3D" w:rsidRDefault="00503723" w:rsidP="00503723">
      <w:pPr>
        <w:spacing w:line="264" w:lineRule="auto"/>
        <w:ind w:left="1440"/>
        <w:rPr>
          <w:rFonts w:ascii="Arial" w:hAnsi="Arial" w:cs="Arial"/>
        </w:rPr>
      </w:pPr>
      <w:r w:rsidRPr="006A5A3D">
        <w:rPr>
          <w:rFonts w:ascii="Arial" w:hAnsi="Arial" w:cs="Arial"/>
        </w:rPr>
        <w:t>IEEE 802.1p: Priority protocol</w:t>
      </w:r>
    </w:p>
    <w:p w:rsidR="00503723" w:rsidRPr="006A5A3D" w:rsidRDefault="00503723" w:rsidP="00503723">
      <w:pPr>
        <w:spacing w:line="264" w:lineRule="auto"/>
        <w:ind w:left="1440"/>
        <w:rPr>
          <w:rFonts w:ascii="Arial" w:hAnsi="Arial" w:cs="Arial"/>
        </w:rPr>
      </w:pPr>
      <w:r w:rsidRPr="006A5A3D">
        <w:rPr>
          <w:rFonts w:ascii="Arial" w:hAnsi="Arial" w:cs="Arial"/>
        </w:rPr>
        <w:t>IEEE 802.1d: Spanning tree protocol</w:t>
      </w:r>
    </w:p>
    <w:p w:rsidR="00503723" w:rsidRPr="006A5A3D" w:rsidRDefault="00503723" w:rsidP="00503723">
      <w:pPr>
        <w:spacing w:line="264" w:lineRule="auto"/>
        <w:ind w:left="1440"/>
        <w:rPr>
          <w:rFonts w:ascii="Arial" w:hAnsi="Arial" w:cs="Arial"/>
        </w:rPr>
      </w:pPr>
      <w:r w:rsidRPr="006A5A3D">
        <w:rPr>
          <w:rFonts w:ascii="Arial" w:hAnsi="Arial" w:cs="Arial"/>
        </w:rPr>
        <w:t>IEEE 802.1w: Rapid Spanning tree protocol</w:t>
      </w:r>
    </w:p>
    <w:p w:rsidR="00503723" w:rsidRPr="006A5A3D" w:rsidRDefault="00503723" w:rsidP="00503723">
      <w:pPr>
        <w:spacing w:line="264" w:lineRule="auto"/>
        <w:ind w:left="1440"/>
        <w:rPr>
          <w:rFonts w:ascii="Arial" w:hAnsi="Arial" w:cs="Arial"/>
        </w:rPr>
      </w:pPr>
      <w:r w:rsidRPr="006A5A3D">
        <w:rPr>
          <w:rFonts w:ascii="Arial" w:hAnsi="Arial" w:cs="Arial"/>
        </w:rPr>
        <w:t>IEEE 802.1q: VLAN Tagging</w:t>
      </w:r>
    </w:p>
    <w:p w:rsidR="00503723" w:rsidRPr="006A5A3D" w:rsidRDefault="00503723" w:rsidP="00503723">
      <w:pPr>
        <w:spacing w:line="264" w:lineRule="auto"/>
        <w:ind w:left="1440"/>
        <w:rPr>
          <w:rFonts w:ascii="Arial" w:hAnsi="Arial" w:cs="Arial"/>
        </w:rPr>
      </w:pPr>
      <w:r w:rsidRPr="006A5A3D">
        <w:rPr>
          <w:rFonts w:ascii="Arial" w:hAnsi="Arial" w:cs="Arial"/>
        </w:rPr>
        <w:lastRenderedPageBreak/>
        <w:t>IEEE 802.3x: Flow Control</w:t>
      </w:r>
    </w:p>
    <w:p w:rsidR="00503723" w:rsidRPr="006A5A3D" w:rsidRDefault="00503723" w:rsidP="00503723">
      <w:pPr>
        <w:spacing w:line="264" w:lineRule="auto"/>
        <w:ind w:left="1440"/>
        <w:rPr>
          <w:rFonts w:ascii="Arial" w:hAnsi="Arial" w:cs="Arial"/>
        </w:rPr>
      </w:pPr>
      <w:r w:rsidRPr="006A5A3D">
        <w:rPr>
          <w:rFonts w:ascii="Arial" w:hAnsi="Arial" w:cs="Arial"/>
        </w:rPr>
        <w:t>IEEE 802.3ad: Link Aggregation (</w:t>
      </w:r>
      <w:proofErr w:type="spellStart"/>
      <w:r w:rsidRPr="006A5A3D">
        <w:rPr>
          <w:rFonts w:ascii="Arial" w:hAnsi="Arial" w:cs="Arial"/>
        </w:rPr>
        <w:t>Trunking</w:t>
      </w:r>
      <w:proofErr w:type="spellEnd"/>
      <w:r w:rsidRPr="006A5A3D">
        <w:rPr>
          <w:rFonts w:ascii="Arial" w:hAnsi="Arial" w:cs="Arial"/>
        </w:rPr>
        <w:t>)</w:t>
      </w:r>
    </w:p>
    <w:p w:rsidR="00503723" w:rsidRPr="006A5A3D" w:rsidRDefault="00503723" w:rsidP="00503723">
      <w:pPr>
        <w:spacing w:line="264" w:lineRule="auto"/>
        <w:ind w:left="1440"/>
        <w:rPr>
          <w:rFonts w:ascii="Arial" w:hAnsi="Arial" w:cs="Arial"/>
        </w:rPr>
      </w:pPr>
      <w:r w:rsidRPr="006A5A3D">
        <w:rPr>
          <w:rFonts w:ascii="Arial" w:hAnsi="Arial" w:cs="Arial"/>
        </w:rPr>
        <w:t>IEEE 802.1x: Port based Network access control</w:t>
      </w:r>
    </w:p>
    <w:p w:rsidR="00487EF8" w:rsidRDefault="00487EF8" w:rsidP="00487EF8">
      <w:pPr>
        <w:spacing w:line="264" w:lineRule="auto"/>
        <w:ind w:left="1440"/>
        <w:rPr>
          <w:rFonts w:ascii="Arial" w:hAnsi="Arial" w:cs="Arial"/>
        </w:rPr>
      </w:pPr>
    </w:p>
    <w:p w:rsidR="00503723" w:rsidRPr="006A5A3D" w:rsidRDefault="00503723" w:rsidP="00503723">
      <w:pPr>
        <w:spacing w:line="264" w:lineRule="auto"/>
        <w:rPr>
          <w:rFonts w:ascii="Arial" w:hAnsi="Arial" w:cs="Arial"/>
          <w:u w:val="single"/>
        </w:rPr>
      </w:pPr>
      <w:r w:rsidRPr="006A5A3D">
        <w:rPr>
          <w:rFonts w:ascii="Arial" w:hAnsi="Arial" w:cs="Arial"/>
          <w:u w:val="single"/>
        </w:rPr>
        <w:t>Compatibility</w:t>
      </w:r>
    </w:p>
    <w:p w:rsidR="00503723" w:rsidRDefault="00503723" w:rsidP="00503723">
      <w:pPr>
        <w:spacing w:line="264" w:lineRule="auto"/>
        <w:rPr>
          <w:rFonts w:ascii="Arial" w:hAnsi="Arial" w:cs="Arial"/>
        </w:rPr>
      </w:pPr>
      <w:r w:rsidRPr="006A5A3D">
        <w:rPr>
          <w:rFonts w:ascii="Arial" w:hAnsi="Arial" w:cs="Arial"/>
        </w:rPr>
        <w:t>The switch must be function</w:t>
      </w:r>
      <w:r w:rsidR="00D650A3">
        <w:rPr>
          <w:rFonts w:ascii="Arial" w:hAnsi="Arial" w:cs="Arial"/>
        </w:rPr>
        <w:t>ally</w:t>
      </w:r>
      <w:r w:rsidRPr="006A5A3D">
        <w:rPr>
          <w:rFonts w:ascii="Arial" w:hAnsi="Arial" w:cs="Arial"/>
        </w:rPr>
        <w:t xml:space="preserve"> interchangeable with the legacy </w:t>
      </w:r>
      <w:proofErr w:type="spellStart"/>
      <w:r w:rsidRPr="006A5A3D">
        <w:rPr>
          <w:rFonts w:ascii="Arial" w:hAnsi="Arial" w:cs="Arial"/>
        </w:rPr>
        <w:t>Garrettcom</w:t>
      </w:r>
      <w:proofErr w:type="spellEnd"/>
      <w:r w:rsidRPr="006A5A3D">
        <w:rPr>
          <w:rFonts w:ascii="Arial" w:hAnsi="Arial" w:cs="Arial"/>
        </w:rPr>
        <w:t xml:space="preserve"> 6K32 Ethernet switch.  If requested by the Engineer, the Contractor shall provide an off-the-shelf factory model and demonstrate that the proposed switch will operate transparently and with full functionality in the existing ITS data-</w:t>
      </w:r>
      <w:proofErr w:type="spellStart"/>
      <w:r w:rsidRPr="006A5A3D">
        <w:rPr>
          <w:rFonts w:ascii="Arial" w:hAnsi="Arial" w:cs="Arial"/>
        </w:rPr>
        <w:t>comm</w:t>
      </w:r>
      <w:proofErr w:type="spellEnd"/>
      <w:r w:rsidRPr="006A5A3D">
        <w:rPr>
          <w:rFonts w:ascii="Arial" w:hAnsi="Arial" w:cs="Arial"/>
        </w:rPr>
        <w:t xml:space="preserve"> network. The demonstration will take place prior to ordering any data-</w:t>
      </w:r>
      <w:proofErr w:type="spellStart"/>
      <w:r w:rsidRPr="006A5A3D">
        <w:rPr>
          <w:rFonts w:ascii="Arial" w:hAnsi="Arial" w:cs="Arial"/>
        </w:rPr>
        <w:t>comm</w:t>
      </w:r>
      <w:proofErr w:type="spellEnd"/>
      <w:r w:rsidRPr="006A5A3D">
        <w:rPr>
          <w:rFonts w:ascii="Arial" w:hAnsi="Arial" w:cs="Arial"/>
        </w:rPr>
        <w:t xml:space="preserve"> equipment.</w:t>
      </w:r>
    </w:p>
    <w:p w:rsidR="00487EF8" w:rsidRPr="006A5A3D" w:rsidRDefault="00487EF8" w:rsidP="00503723">
      <w:pPr>
        <w:spacing w:line="264" w:lineRule="auto"/>
        <w:rPr>
          <w:rFonts w:ascii="Arial" w:hAnsi="Arial" w:cs="Arial"/>
        </w:rPr>
      </w:pPr>
    </w:p>
    <w:p w:rsidR="00503723" w:rsidRPr="006A5A3D" w:rsidRDefault="00503723" w:rsidP="00503723">
      <w:pPr>
        <w:spacing w:line="264" w:lineRule="auto"/>
        <w:rPr>
          <w:rFonts w:ascii="Arial" w:hAnsi="Arial" w:cs="Arial"/>
          <w:u w:val="single"/>
        </w:rPr>
      </w:pPr>
      <w:r w:rsidRPr="006A5A3D">
        <w:rPr>
          <w:rFonts w:ascii="Arial" w:hAnsi="Arial" w:cs="Arial"/>
          <w:u w:val="single"/>
        </w:rPr>
        <w:t>Construction</w:t>
      </w:r>
    </w:p>
    <w:p w:rsidR="00503723" w:rsidRPr="006A5A3D" w:rsidRDefault="00503723" w:rsidP="00503723">
      <w:pPr>
        <w:spacing w:line="264" w:lineRule="auto"/>
        <w:rPr>
          <w:rFonts w:ascii="Arial" w:hAnsi="Arial" w:cs="Arial"/>
        </w:rPr>
      </w:pPr>
      <w:r w:rsidRPr="006A5A3D">
        <w:rPr>
          <w:rFonts w:ascii="Arial" w:hAnsi="Arial" w:cs="Arial"/>
        </w:rPr>
        <w:t>The Contractor shall locate shelf space or other suitable mounting location in the traffic signal cabinets or as identified on the plans.  The Contractor shall secure the Ethernet Switch as appropriate and approved by the engineer.</w:t>
      </w:r>
    </w:p>
    <w:p w:rsidR="00503723" w:rsidRPr="006A5A3D" w:rsidRDefault="00503723" w:rsidP="00503723">
      <w:pPr>
        <w:spacing w:line="264" w:lineRule="auto"/>
        <w:rPr>
          <w:rFonts w:ascii="Arial" w:hAnsi="Arial" w:cs="Arial"/>
        </w:rPr>
      </w:pPr>
      <w:r w:rsidRPr="006A5A3D">
        <w:rPr>
          <w:rFonts w:ascii="Arial" w:hAnsi="Arial" w:cs="Arial"/>
        </w:rPr>
        <w:t>The Contractor shall install all necessary patch cords, optical transceivers, connectors, power supplies, communication transformers, or auxiliary equipment necessary to complete the communication circuits at full functional potential.  The Contractor shall connect the switch to the field devices as indicated on the plans.</w:t>
      </w:r>
    </w:p>
    <w:p w:rsidR="00503723" w:rsidRPr="006A5A3D" w:rsidRDefault="00503723" w:rsidP="00503723">
      <w:pPr>
        <w:spacing w:line="264" w:lineRule="auto"/>
        <w:rPr>
          <w:rFonts w:ascii="Arial" w:hAnsi="Arial" w:cs="Arial"/>
        </w:rPr>
      </w:pPr>
      <w:r w:rsidRPr="006A5A3D">
        <w:rPr>
          <w:rFonts w:ascii="Arial" w:hAnsi="Arial" w:cs="Arial"/>
        </w:rPr>
        <w:t xml:space="preserve">When requested by the Contractor, the Engineer will provide the necessary IP address assignments and port assignments, including the necessary port provisioning.  The contractor shall be responsible for all network programming of the network switches and communicating elements within the traffic signal cabinet. </w:t>
      </w:r>
    </w:p>
    <w:p w:rsidR="00503723" w:rsidRDefault="00503723" w:rsidP="00503723">
      <w:pPr>
        <w:spacing w:line="264" w:lineRule="auto"/>
        <w:rPr>
          <w:rFonts w:ascii="Arial" w:hAnsi="Arial" w:cs="Arial"/>
        </w:rPr>
      </w:pPr>
      <w:r w:rsidRPr="006A5A3D">
        <w:rPr>
          <w:rFonts w:ascii="Arial" w:hAnsi="Arial" w:cs="Arial"/>
        </w:rPr>
        <w:t>The Contractor will demonstrate that the switches are correctly installed and configured as specified in other special provisions for this project.</w:t>
      </w:r>
    </w:p>
    <w:p w:rsidR="00487EF8" w:rsidRPr="006A5A3D" w:rsidRDefault="00487EF8" w:rsidP="00503723">
      <w:pPr>
        <w:spacing w:line="264" w:lineRule="auto"/>
        <w:rPr>
          <w:rFonts w:ascii="Arial" w:hAnsi="Arial" w:cs="Arial"/>
        </w:rPr>
      </w:pPr>
    </w:p>
    <w:p w:rsidR="00503723" w:rsidRPr="006A5A3D" w:rsidRDefault="00503723" w:rsidP="00503723">
      <w:pPr>
        <w:spacing w:line="264" w:lineRule="auto"/>
        <w:rPr>
          <w:rFonts w:ascii="Arial" w:hAnsi="Arial" w:cs="Arial"/>
          <w:u w:val="single"/>
        </w:rPr>
      </w:pPr>
      <w:r w:rsidRPr="006A5A3D">
        <w:rPr>
          <w:rFonts w:ascii="Arial" w:hAnsi="Arial" w:cs="Arial"/>
          <w:u w:val="single"/>
        </w:rPr>
        <w:t>Basis of Payment</w:t>
      </w:r>
    </w:p>
    <w:p w:rsidR="00503723" w:rsidRPr="006A5A3D" w:rsidRDefault="00503723" w:rsidP="00503723">
      <w:pPr>
        <w:spacing w:line="264" w:lineRule="auto"/>
        <w:rPr>
          <w:rFonts w:ascii="Arial" w:hAnsi="Arial" w:cs="Arial"/>
        </w:rPr>
      </w:pPr>
      <w:r w:rsidRPr="006A5A3D">
        <w:rPr>
          <w:rFonts w:ascii="Arial" w:hAnsi="Arial" w:cs="Arial"/>
        </w:rPr>
        <w:t>This work shall be paid for at the contract unit price each for ETHERNET MANAGED SWITCH, TYPE 2, which price shall be payment in full for furnishing and installing an Ethernet Managed Switch as specified.</w:t>
      </w:r>
    </w:p>
    <w:p w:rsidR="00171ED2" w:rsidRDefault="00171ED2"/>
    <w:sectPr w:rsidR="00171ED2" w:rsidSect="00171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4C69"/>
    <w:multiLevelType w:val="hybridMultilevel"/>
    <w:tmpl w:val="249AB5B0"/>
    <w:lvl w:ilvl="0" w:tplc="01AC815E">
      <w:start w:val="1"/>
      <w:numFmt w:val="upperLetter"/>
      <w:lvlText w:val="%1."/>
      <w:lvlJc w:val="left"/>
      <w:pPr>
        <w:tabs>
          <w:tab w:val="num" w:pos="720"/>
        </w:tabs>
        <w:ind w:left="720" w:hanging="720"/>
      </w:pPr>
      <w:rPr>
        <w:rFonts w:hint="default"/>
      </w:rPr>
    </w:lvl>
    <w:lvl w:ilvl="1" w:tplc="BCA2272A">
      <w:start w:val="2"/>
      <w:numFmt w:val="upperRoman"/>
      <w:pStyle w:val="Heading2"/>
      <w:lvlText w:val="%2."/>
      <w:lvlJc w:val="left"/>
      <w:pPr>
        <w:tabs>
          <w:tab w:val="num" w:pos="1440"/>
        </w:tabs>
        <w:ind w:left="1440" w:hanging="720"/>
      </w:pPr>
      <w:rPr>
        <w:rFonts w:hint="default"/>
      </w:rPr>
    </w:lvl>
    <w:lvl w:ilvl="2" w:tplc="5AA84512">
      <w:start w:val="5"/>
      <w:numFmt w:val="decimal"/>
      <w:lvlText w:val="%3."/>
      <w:lvlJc w:val="left"/>
      <w:pPr>
        <w:tabs>
          <w:tab w:val="num" w:pos="2262"/>
        </w:tabs>
        <w:ind w:left="2262" w:hanging="360"/>
      </w:pPr>
      <w:rPr>
        <w:rFonts w:hint="default"/>
      </w:rPr>
    </w:lvl>
    <w:lvl w:ilvl="3" w:tplc="DAC6637A">
      <w:start w:val="1"/>
      <w:numFmt w:val="lowerLetter"/>
      <w:lvlText w:val="%4."/>
      <w:lvlJc w:val="left"/>
      <w:pPr>
        <w:tabs>
          <w:tab w:val="num" w:pos="2550"/>
        </w:tabs>
        <w:ind w:left="2550" w:hanging="39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96"/>
    <w:rsid w:val="000F241E"/>
    <w:rsid w:val="00157E4A"/>
    <w:rsid w:val="00171ED2"/>
    <w:rsid w:val="00250821"/>
    <w:rsid w:val="002B5ED1"/>
    <w:rsid w:val="00487EF8"/>
    <w:rsid w:val="00503723"/>
    <w:rsid w:val="005F1A88"/>
    <w:rsid w:val="006F4E62"/>
    <w:rsid w:val="007C0A25"/>
    <w:rsid w:val="00A35E96"/>
    <w:rsid w:val="00A43BD2"/>
    <w:rsid w:val="00A7714A"/>
    <w:rsid w:val="00B053F8"/>
    <w:rsid w:val="00B11BB1"/>
    <w:rsid w:val="00D43315"/>
    <w:rsid w:val="00D650A3"/>
    <w:rsid w:val="00DF3AC1"/>
    <w:rsid w:val="00E05577"/>
    <w:rsid w:val="00FB0D0C"/>
    <w:rsid w:val="00FE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C812"/>
  <w15:docId w15:val="{3887C0AC-31F9-41A3-A879-E89CCA36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E96"/>
    <w:rPr>
      <w:rFonts w:eastAsia="MS Mincho"/>
      <w:sz w:val="24"/>
      <w:szCs w:val="24"/>
      <w:lang w:eastAsia="ja-JP"/>
    </w:rPr>
  </w:style>
  <w:style w:type="paragraph" w:styleId="Heading1">
    <w:name w:val="heading 1"/>
    <w:basedOn w:val="Normal"/>
    <w:next w:val="Normal"/>
    <w:link w:val="Heading1Char"/>
    <w:qFormat/>
    <w:rsid w:val="00A43BD2"/>
    <w:pPr>
      <w:keepNext/>
      <w:outlineLvl w:val="0"/>
    </w:pPr>
    <w:rPr>
      <w:rFonts w:ascii="Arial" w:eastAsia="Times New Roman" w:hAnsi="Arial"/>
      <w:b/>
      <w:bCs/>
      <w:lang w:eastAsia="en-US"/>
    </w:rPr>
  </w:style>
  <w:style w:type="paragraph" w:styleId="Heading2">
    <w:name w:val="heading 2"/>
    <w:basedOn w:val="Normal"/>
    <w:next w:val="Normal"/>
    <w:link w:val="Heading2Char"/>
    <w:qFormat/>
    <w:rsid w:val="00A43BD2"/>
    <w:pPr>
      <w:keepNext/>
      <w:numPr>
        <w:ilvl w:val="1"/>
        <w:numId w:val="1"/>
      </w:numPr>
      <w:outlineLvl w:val="1"/>
    </w:pPr>
    <w:rPr>
      <w:rFonts w:ascii="Arial" w:eastAsia="Times New Roman" w:hAnsi="Arial"/>
      <w:b/>
      <w:bCs/>
      <w:lang w:eastAsia="en-US"/>
    </w:rPr>
  </w:style>
  <w:style w:type="paragraph" w:styleId="Heading3">
    <w:name w:val="heading 3"/>
    <w:basedOn w:val="Normal"/>
    <w:next w:val="Normal"/>
    <w:link w:val="Heading3Char"/>
    <w:semiHidden/>
    <w:unhideWhenUsed/>
    <w:qFormat/>
    <w:rsid w:val="005037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BD2"/>
    <w:rPr>
      <w:rFonts w:ascii="Arial" w:hAnsi="Arial"/>
      <w:b/>
      <w:bCs/>
      <w:sz w:val="24"/>
      <w:szCs w:val="24"/>
    </w:rPr>
  </w:style>
  <w:style w:type="character" w:customStyle="1" w:styleId="Heading2Char">
    <w:name w:val="Heading 2 Char"/>
    <w:basedOn w:val="DefaultParagraphFont"/>
    <w:link w:val="Heading2"/>
    <w:rsid w:val="00A43BD2"/>
    <w:rPr>
      <w:rFonts w:ascii="Arial" w:hAnsi="Arial"/>
      <w:b/>
      <w:bCs/>
      <w:sz w:val="24"/>
      <w:szCs w:val="24"/>
    </w:rPr>
  </w:style>
  <w:style w:type="character" w:customStyle="1" w:styleId="Heading3Char">
    <w:name w:val="Heading 3 Char"/>
    <w:basedOn w:val="DefaultParagraphFont"/>
    <w:link w:val="Heading3"/>
    <w:semiHidden/>
    <w:rsid w:val="00503723"/>
    <w:rPr>
      <w:rFonts w:asciiTheme="majorHAnsi" w:eastAsiaTheme="majorEastAsia" w:hAnsiTheme="majorHAnsi" w:cstheme="majorBidi"/>
      <w:b/>
      <w:bCs/>
      <w:color w:val="4F81BD" w:themeColor="accen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7B0351F3-A7C1-4AAF-92CB-7E1B47D682E8}"/>
</file>

<file path=customXml/itemProps2.xml><?xml version="1.0" encoding="utf-8"?>
<ds:datastoreItem xmlns:ds="http://schemas.openxmlformats.org/officeDocument/2006/customXml" ds:itemID="{91E10B5C-CF53-4EA5-9901-FE248F4CF9E9}"/>
</file>

<file path=customXml/itemProps3.xml><?xml version="1.0" encoding="utf-8"?>
<ds:datastoreItem xmlns:ds="http://schemas.openxmlformats.org/officeDocument/2006/customXml" ds:itemID="{F2E85390-F987-4AB9-89F9-1B7417A2FC61}"/>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Zulkowski, Stephen</cp:lastModifiedBy>
  <cp:revision>10</cp:revision>
  <dcterms:created xsi:type="dcterms:W3CDTF">2022-06-15T16:47:00Z</dcterms:created>
  <dcterms:modified xsi:type="dcterms:W3CDTF">2023-12-02T06:23:00Z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